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FF" w:rsidRPr="00224801" w:rsidRDefault="00075EFF" w:rsidP="00224801">
      <w:pPr>
        <w:shd w:val="clear" w:color="auto" w:fill="FFFFFF"/>
        <w:spacing w:after="240" w:line="311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23"/>
          <w:kern w:val="36"/>
          <w:lang w:eastAsia="pl-PL"/>
        </w:rPr>
      </w:pPr>
      <w:r w:rsidRPr="00224801">
        <w:rPr>
          <w:rFonts w:ascii="Times New Roman" w:eastAsia="Times New Roman" w:hAnsi="Times New Roman" w:cs="Times New Roman"/>
          <w:b/>
          <w:color w:val="FF0000"/>
          <w:spacing w:val="23"/>
          <w:kern w:val="36"/>
          <w:lang w:eastAsia="pl-PL"/>
        </w:rPr>
        <w:t>Nadzór IW - Nadzór farmaceutyczny</w:t>
      </w:r>
    </w:p>
    <w:p w:rsidR="00075EFF" w:rsidRPr="00224801" w:rsidRDefault="00075EFF" w:rsidP="00224801">
      <w:pPr>
        <w:shd w:val="clear" w:color="auto" w:fill="FFFFFF"/>
        <w:spacing w:before="120" w:after="210" w:line="408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2480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Zakres nadzoru farmaceutycznego realizowanego przez Inspekcję Weterynaryjną obejmuje:</w:t>
      </w:r>
    </w:p>
    <w:p w:rsidR="00075EFF" w:rsidRPr="00224801" w:rsidRDefault="00075EFF" w:rsidP="00075EFF">
      <w:pPr>
        <w:numPr>
          <w:ilvl w:val="0"/>
          <w:numId w:val="1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obrót hurtowy i detaliczny produktami leczniczymi weterynaryjnymi;</w:t>
      </w:r>
    </w:p>
    <w:p w:rsidR="00075EFF" w:rsidRPr="00224801" w:rsidRDefault="00075EFF" w:rsidP="00075EFF">
      <w:pPr>
        <w:numPr>
          <w:ilvl w:val="0"/>
          <w:numId w:val="1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stosowanie u zwierząt produktów leczniczych weterynaryjnych przez podmioty prowadzące praktykę lekarsko-weterynaryjną;</w:t>
      </w:r>
    </w:p>
    <w:p w:rsidR="00075EFF" w:rsidRDefault="00075EFF" w:rsidP="00075EFF">
      <w:pPr>
        <w:numPr>
          <w:ilvl w:val="0"/>
          <w:numId w:val="1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obrót lub stosowanie przez ww. podmioty wyrobów do diagnostyki </w:t>
      </w:r>
      <w:r w:rsidRPr="0022480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 vitro</w:t>
      </w: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 stosowanymi w medycynie weterynaryjnej.</w:t>
      </w:r>
    </w:p>
    <w:p w:rsidR="00224801" w:rsidRDefault="00224801" w:rsidP="002248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24801" w:rsidRPr="00224801" w:rsidRDefault="00224801" w:rsidP="002248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075EFF" w:rsidRPr="00224801" w:rsidRDefault="00075EFF" w:rsidP="00075EFF">
      <w:p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Aktami prawnymi regulującym problematykę nadzoru farmaceutycznego są:</w:t>
      </w:r>
    </w:p>
    <w:p w:rsidR="00075EFF" w:rsidRPr="00224801" w:rsidRDefault="00075EFF" w:rsidP="00075EFF">
      <w:pPr>
        <w:numPr>
          <w:ilvl w:val="0"/>
          <w:numId w:val="2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ustawa z dnia 6 września 2001 r. </w:t>
      </w:r>
      <w:r w:rsidRPr="0022480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Prawo farmaceutyczne</w:t>
      </w: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 ( tj. Dz. U. 2008 r. Nr 45, poz. 271 z </w:t>
      </w:r>
      <w:proofErr w:type="spellStart"/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. zm.);</w:t>
      </w:r>
    </w:p>
    <w:p w:rsidR="00075EFF" w:rsidRPr="00224801" w:rsidRDefault="00075EFF" w:rsidP="002645C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75EFF" w:rsidRPr="00224801" w:rsidRDefault="00075EFF" w:rsidP="00075EFF">
      <w:p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22480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Prawo farmaceutyczne</w:t>
      </w: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 kształtuje kompetencje organów Inspekcji Weterynaryjnej w zakresie nadzoru nad obrotem hurtowym i detalicznym produktami leczniczymi weterynaryjnymi oraz rodzaje środków administracyjnych podejmowanych na wypadek stwierdzenia, że obrót prowadzony jest z naruszeniem przepisów ustawy. Przepisy wykonawcze do ustawy określają warunki prowadzenia obrotu produktami leczniczymi oraz sposób jego dokumentacji.</w:t>
      </w:r>
    </w:p>
    <w:p w:rsidR="00075EFF" w:rsidRPr="00224801" w:rsidRDefault="00075EFF" w:rsidP="00075EFF">
      <w:p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Organem administracji odpowiedzialnym w pierwszej instancji za powyższe zadania</w:t>
      </w:r>
      <w:r w:rsidR="00BF3A6F"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 na terenie województwa małopolskiego  jest Małopolski </w:t>
      </w: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 Wojewódzki Lekarz Weterynarii, w jego imieniu realizuje je zespół ds. nadzoru farmaceutycznego Wojewódzkiego Insp</w:t>
      </w:r>
      <w:r w:rsidR="00BF3A6F" w:rsidRPr="00224801">
        <w:rPr>
          <w:rFonts w:ascii="Times New Roman" w:eastAsia="Times New Roman" w:hAnsi="Times New Roman" w:cs="Times New Roman"/>
          <w:color w:val="000000"/>
          <w:lang w:eastAsia="pl-PL"/>
        </w:rPr>
        <w:t>ektoratu Weterynarii w Krakowie.</w:t>
      </w:r>
    </w:p>
    <w:p w:rsidR="00075EFF" w:rsidRPr="00224801" w:rsidRDefault="00075EFF" w:rsidP="00075EFF">
      <w:p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szczególności do zadań Zespołu ds. nadzoru farmaceutycznego należy:</w:t>
      </w:r>
    </w:p>
    <w:p w:rsidR="00075EFF" w:rsidRPr="00224801" w:rsidRDefault="00075EFF" w:rsidP="00075EFF">
      <w:pPr>
        <w:numPr>
          <w:ilvl w:val="0"/>
          <w:numId w:val="3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wykonywanie czynności kontrolnych związanych z nadzorem nad obrotem detalicznym i hurtowym produktami leczniczymi weterynaryjnymi i wyrobami w praktyce weterynaryjnej.</w:t>
      </w:r>
    </w:p>
    <w:p w:rsidR="00075EFF" w:rsidRPr="00224801" w:rsidRDefault="00075EFF" w:rsidP="00075EFF">
      <w:pPr>
        <w:numPr>
          <w:ilvl w:val="0"/>
          <w:numId w:val="3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współpraca z Wojewódzkim Nadz</w:t>
      </w:r>
      <w:r w:rsidR="00BF3A6F"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orem Farmaceutycznym w Krakowie </w:t>
      </w: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w zakresie dokonywania obrotu detalicznego i hurtowego środków farmaceutycznych zawierających substancje psychotropowe i środki odurzające oraz produktami leczniczymi przeznaczonymi dla ludzi, które są stosowane u zwierząt;</w:t>
      </w:r>
    </w:p>
    <w:p w:rsidR="00075EFF" w:rsidRPr="00224801" w:rsidRDefault="00075EFF" w:rsidP="00075EFF">
      <w:pPr>
        <w:numPr>
          <w:ilvl w:val="0"/>
          <w:numId w:val="3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współpraca z właściwymi organami Państwowej Inspekcji Handlowej i innych inspekcji w zakresie sprawowanego nadzoru.</w:t>
      </w:r>
    </w:p>
    <w:p w:rsidR="00075EFF" w:rsidRPr="00224801" w:rsidRDefault="00075EFF" w:rsidP="00384C85">
      <w:p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75EFF" w:rsidRPr="00224801" w:rsidRDefault="00075EFF" w:rsidP="00075EFF">
      <w:pPr>
        <w:numPr>
          <w:ilvl w:val="0"/>
          <w:numId w:val="3"/>
        </w:numPr>
        <w:shd w:val="clear" w:color="auto" w:fill="FFFFFF"/>
        <w:spacing w:after="0" w:line="234" w:lineRule="atLeast"/>
        <w:ind w:left="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prowadzenie obowiązującej dokumentacji i sprawozdawczości.</w:t>
      </w:r>
    </w:p>
    <w:p w:rsidR="00075EFF" w:rsidRPr="00224801" w:rsidRDefault="00862D92" w:rsidP="00075EFF">
      <w:p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Podczas prz</w:t>
      </w:r>
      <w:r w:rsidR="00384C85" w:rsidRPr="0022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eprowadzania kontroli </w:t>
      </w:r>
      <w:r w:rsidRPr="0022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zakładach leczniczych dla zwierząt Wojewódzki Inspektor ds. nadzoru farmaceutycznego zobowiązany jest do skontrolowania: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dokumentacji dotycząca prowadzonej działalności –Uchwała Izby Lekarsko Weterynaryjnej 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dokumentacji potwierdzająca kwalifikacje osób prowadzących działalność lekarsko-weterynaryjną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warunków przechowywania produktów leczniczych weterynaryjnych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okresu ważności produktów leczniczych 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dokumentacji obrotu detalicznego produktami leczniczymi weterynaryjnymi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dokumentacji lekarsko-weterynaryjna w postaci książek leczenia zwierząt 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 xml:space="preserve">umowy na unieszkodliwianie odpadów </w:t>
      </w:r>
    </w:p>
    <w:p w:rsidR="00862D92" w:rsidRPr="00224801" w:rsidRDefault="00862D92" w:rsidP="00862D92">
      <w:pPr>
        <w:pStyle w:val="Akapitzlist"/>
        <w:numPr>
          <w:ilvl w:val="0"/>
          <w:numId w:val="4"/>
        </w:numPr>
        <w:shd w:val="clear" w:color="auto" w:fill="FFFFFF"/>
        <w:spacing w:before="120" w:after="210" w:line="40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4801">
        <w:rPr>
          <w:rFonts w:ascii="Times New Roman" w:eastAsia="Times New Roman" w:hAnsi="Times New Roman" w:cs="Times New Roman"/>
          <w:color w:val="000000"/>
          <w:lang w:eastAsia="pl-PL"/>
        </w:rPr>
        <w:t>faktur vat potwierdzających zakup produktów leczniczych weterynaryjnych.</w:t>
      </w:r>
    </w:p>
    <w:p w:rsidR="00075EFF" w:rsidRPr="00224801" w:rsidRDefault="00075EFF" w:rsidP="00075E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22480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tbl>
      <w:tblPr>
        <w:tblW w:w="7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5"/>
      </w:tblGrid>
      <w:tr w:rsidR="00075EFF" w:rsidRPr="00224801" w:rsidTr="00075EFF">
        <w:tc>
          <w:tcPr>
            <w:tcW w:w="0" w:type="auto"/>
            <w:tcBorders>
              <w:bottom w:val="dotted" w:sz="6" w:space="0" w:color="444444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75EFF" w:rsidRPr="00224801" w:rsidRDefault="00075EFF" w:rsidP="00075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75EFF" w:rsidRPr="00224801" w:rsidRDefault="00075EFF" w:rsidP="00075E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22480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2A5237" w:rsidRPr="00224801" w:rsidRDefault="002A5237">
      <w:pPr>
        <w:rPr>
          <w:rFonts w:ascii="Times New Roman" w:hAnsi="Times New Roman" w:cs="Times New Roman"/>
        </w:rPr>
      </w:pPr>
    </w:p>
    <w:p w:rsidR="00224801" w:rsidRPr="00224801" w:rsidRDefault="00224801">
      <w:pPr>
        <w:rPr>
          <w:rFonts w:ascii="Times New Roman" w:hAnsi="Times New Roman" w:cs="Times New Roman"/>
        </w:rPr>
      </w:pPr>
    </w:p>
    <w:sectPr w:rsidR="00224801" w:rsidRPr="0022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6D8E"/>
    <w:multiLevelType w:val="multilevel"/>
    <w:tmpl w:val="47B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56D76"/>
    <w:multiLevelType w:val="multilevel"/>
    <w:tmpl w:val="185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3D72"/>
    <w:multiLevelType w:val="multilevel"/>
    <w:tmpl w:val="017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B5CCC"/>
    <w:multiLevelType w:val="hybridMultilevel"/>
    <w:tmpl w:val="ABF2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E"/>
    <w:rsid w:val="00075EFF"/>
    <w:rsid w:val="00224801"/>
    <w:rsid w:val="002645C7"/>
    <w:rsid w:val="002A5237"/>
    <w:rsid w:val="00384C85"/>
    <w:rsid w:val="006F3E0E"/>
    <w:rsid w:val="00862D92"/>
    <w:rsid w:val="00B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FF7-65DE-4667-A1D7-B22893E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Kraków</dc:creator>
  <cp:keywords/>
  <dc:description/>
  <cp:lastModifiedBy>Wiw Kraków</cp:lastModifiedBy>
  <cp:revision>7</cp:revision>
  <dcterms:created xsi:type="dcterms:W3CDTF">2016-05-04T07:26:00Z</dcterms:created>
  <dcterms:modified xsi:type="dcterms:W3CDTF">2016-06-04T08:33:00Z</dcterms:modified>
</cp:coreProperties>
</file>